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B1" w:rsidRPr="00F3549A" w:rsidRDefault="00F3549A" w:rsidP="00F3549A">
      <w:pPr>
        <w:jc w:val="center"/>
        <w:rPr>
          <w:rFonts w:ascii="Bookman Old Style" w:hAnsi="Bookman Old Style"/>
          <w:sz w:val="24"/>
        </w:rPr>
      </w:pPr>
      <w:r w:rsidRPr="00F3549A">
        <w:rPr>
          <w:rFonts w:ascii="Bookman Old Style" w:hAnsi="Bookman Old Style"/>
          <w:sz w:val="24"/>
        </w:rPr>
        <w:t xml:space="preserve">Unit 2 </w:t>
      </w:r>
    </w:p>
    <w:p w:rsidR="00F3549A" w:rsidRDefault="00F3549A" w:rsidP="00F3549A">
      <w:pPr>
        <w:rPr>
          <w:rFonts w:ascii="Bookman Old Style" w:hAnsi="Bookman Old Style"/>
          <w:sz w:val="24"/>
        </w:rPr>
      </w:pPr>
      <w:r w:rsidRPr="00F3549A">
        <w:rPr>
          <w:rFonts w:ascii="Bookman Old Style" w:hAnsi="Bookman Old Style"/>
          <w:sz w:val="24"/>
        </w:rPr>
        <w:t>CED.3: Represent constraints by equations or inequalities, and by systems of equations and/or inequalities, and interpret solutions as viable or non-viable options in a modeling context.</w:t>
      </w:r>
    </w:p>
    <w:p w:rsidR="00CA3080" w:rsidRDefault="00CA3080" w:rsidP="00F3549A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REI.5: Prove that, given a system of two equations in two variables, replacing one </w:t>
      </w:r>
      <w:proofErr w:type="gramStart"/>
      <w:r>
        <w:rPr>
          <w:rFonts w:ascii="Bookman Old Style" w:hAnsi="Bookman Old Style"/>
          <w:sz w:val="24"/>
        </w:rPr>
        <w:t>equations</w:t>
      </w:r>
      <w:proofErr w:type="gramEnd"/>
      <w:r>
        <w:rPr>
          <w:rFonts w:ascii="Bookman Old Style" w:hAnsi="Bookman Old Style"/>
          <w:sz w:val="24"/>
        </w:rPr>
        <w:t xml:space="preserve"> by the sum of that equations and a multiple of the other produces a system with the same solutions.</w:t>
      </w:r>
    </w:p>
    <w:p w:rsidR="00CA3080" w:rsidRDefault="00CA3080" w:rsidP="00CA3080">
      <w:pPr>
        <w:tabs>
          <w:tab w:val="left" w:pos="3645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REI.6: Solve systems of linear equations exactly and approximately (e.g. with graphs), focusing on pairs of linear equations in two variables.</w:t>
      </w:r>
    </w:p>
    <w:p w:rsidR="00A7640F" w:rsidRPr="00F3549A" w:rsidRDefault="00A7640F" w:rsidP="00CA3080">
      <w:pPr>
        <w:tabs>
          <w:tab w:val="left" w:pos="3645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REI 10, 11, 12</w:t>
      </w:r>
      <w:bookmarkStart w:id="0" w:name="_GoBack"/>
      <w:bookmarkEnd w:id="0"/>
    </w:p>
    <w:p w:rsidR="00F3549A" w:rsidRPr="00F3549A" w:rsidRDefault="00F3549A" w:rsidP="00F3549A">
      <w:pPr>
        <w:rPr>
          <w:rFonts w:ascii="Bookman Old Style" w:hAnsi="Bookman Old Style"/>
          <w:sz w:val="24"/>
        </w:rPr>
      </w:pPr>
      <w:r w:rsidRPr="00F3549A">
        <w:rPr>
          <w:rFonts w:ascii="Bookman Old Style" w:hAnsi="Bookman Old Style"/>
          <w:sz w:val="24"/>
        </w:rPr>
        <w:t>Lessons:</w:t>
      </w:r>
    </w:p>
    <w:p w:rsidR="00F3549A" w:rsidRDefault="00F3549A" w:rsidP="00F3549A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w:drawing>
          <wp:inline distT="0" distB="0" distL="0" distR="0">
            <wp:extent cx="1905000" cy="1905000"/>
            <wp:effectExtent l="0" t="0" r="0" b="0"/>
            <wp:docPr id="1" name="Picture 1" descr="C:\Users\melissa jordan\AppData\Local\Microsoft\Windows\Temporary Internet Files\Content.IE5\SVVBCS6X\qrcode.264193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 jordan\AppData\Local\Microsoft\Windows\Temporary Internet Files\Content.IE5\SVVBCS6X\qrcode.2641936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  <w:sz w:val="24"/>
        </w:rPr>
        <w:drawing>
          <wp:inline distT="0" distB="0" distL="0" distR="0">
            <wp:extent cx="1905000" cy="1905000"/>
            <wp:effectExtent l="0" t="0" r="0" b="0"/>
            <wp:docPr id="2" name="Picture 2" descr="C:\Users\melissa jordan\AppData\Local\Microsoft\Windows\Temporary Internet Files\Content.IE5\YRSQE54E\qrcode.264193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issa jordan\AppData\Local\Microsoft\Windows\Temporary Internet Files\Content.IE5\YRSQE54E\qrcode.2641937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  <w:sz w:val="24"/>
        </w:rPr>
        <w:drawing>
          <wp:inline distT="0" distB="0" distL="0" distR="0">
            <wp:extent cx="1905000" cy="1905000"/>
            <wp:effectExtent l="0" t="0" r="0" b="0"/>
            <wp:docPr id="3" name="Picture 3" descr="C:\Users\melissa jordan\AppData\Local\Microsoft\Windows\Temporary Internet Files\Content.IE5\XYXHG93H\qrcode.264194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issa jordan\AppData\Local\Microsoft\Windows\Temporary Internet Files\Content.IE5\XYXHG93H\qrcode.2641941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49A" w:rsidRDefault="00F3549A" w:rsidP="00F3549A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w:drawing>
          <wp:inline distT="0" distB="0" distL="0" distR="0">
            <wp:extent cx="1905000" cy="1905000"/>
            <wp:effectExtent l="0" t="0" r="0" b="0"/>
            <wp:docPr id="4" name="Picture 4" descr="C:\Users\melissa jordan\AppData\Local\Microsoft\Windows\Temporary Internet Files\Content.IE5\1OS536RM\qrcode.264194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lissa jordan\AppData\Local\Microsoft\Windows\Temporary Internet Files\Content.IE5\1OS536RM\qrcode.2641944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4"/>
        </w:rPr>
        <w:t xml:space="preserve">  </w:t>
      </w:r>
    </w:p>
    <w:p w:rsidR="00F3549A" w:rsidRPr="00F3549A" w:rsidRDefault="00F3549A" w:rsidP="00F3549A">
      <w:pPr>
        <w:rPr>
          <w:rFonts w:ascii="Bookman Old Style" w:hAnsi="Bookman Old Style"/>
          <w:sz w:val="24"/>
        </w:rPr>
      </w:pPr>
    </w:p>
    <w:p w:rsidR="00F3549A" w:rsidRPr="00F3549A" w:rsidRDefault="00F3549A" w:rsidP="00F3549A">
      <w:pPr>
        <w:rPr>
          <w:rFonts w:ascii="Bookman Old Style" w:hAnsi="Bookman Old Style"/>
          <w:sz w:val="24"/>
        </w:rPr>
      </w:pPr>
      <w:r w:rsidRPr="00F3549A">
        <w:rPr>
          <w:rFonts w:ascii="Bookman Old Style" w:hAnsi="Bookman Old Style"/>
          <w:sz w:val="24"/>
        </w:rPr>
        <w:t>Work:</w:t>
      </w:r>
    </w:p>
    <w:p w:rsidR="00F3549A" w:rsidRPr="00F3549A" w:rsidRDefault="0081118E" w:rsidP="0081118E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w:lastRenderedPageBreak/>
        <w:drawing>
          <wp:inline distT="0" distB="0" distL="0" distR="0">
            <wp:extent cx="1905000" cy="1905000"/>
            <wp:effectExtent l="0" t="0" r="0" b="0"/>
            <wp:docPr id="5" name="Picture 5" descr="C:\Users\melissa jordan\AppData\Local\Microsoft\Windows\Temporary Internet Files\Content.IE5\YRSQE54E\qrcode.264216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issa jordan\AppData\Local\Microsoft\Windows\Temporary Internet Files\Content.IE5\YRSQE54E\qrcode.2642163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549A" w:rsidRPr="00F35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9A"/>
    <w:rsid w:val="0081118E"/>
    <w:rsid w:val="00867737"/>
    <w:rsid w:val="00A7640F"/>
    <w:rsid w:val="00CA3080"/>
    <w:rsid w:val="00D304B1"/>
    <w:rsid w:val="00F3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Jordan</dc:creator>
  <cp:lastModifiedBy>Erin Jordan</cp:lastModifiedBy>
  <cp:revision>4</cp:revision>
  <dcterms:created xsi:type="dcterms:W3CDTF">2014-12-04T16:42:00Z</dcterms:created>
  <dcterms:modified xsi:type="dcterms:W3CDTF">2014-12-04T19:15:00Z</dcterms:modified>
</cp:coreProperties>
</file>